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Zyrën e Regjistrimit Civil në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</w:t>
      </w:r>
      <w:r>
        <w:rPr>
          <w:rFonts w:ascii="'Times New Roman'" w:hAnsi="'Times New Roman'" w:eastAsia="'Times New Roman'" w:cs="'Times New Roman'"/>
        </w:rPr>
        <w:t xml:space="preserve">igjin</w:t>
      </w:r>
      <w:r>
        <w:rPr>
          <w:rFonts w:ascii="'Times New Roman'" w:hAnsi="'Times New Roman'" w:eastAsia="'Times New Roman'" w:cs="'Times New Roman'"/>
        </w:rPr>
        <w:t xml:space="preserve"> nr</w:t>
      </w:r>
      <w:r>
        <w:rPr>
          <w:rFonts w:ascii="'Times New Roman'" w:hAnsi="'Times New Roman'" w:eastAsia="'Times New Roman'" w:cs="'Times New Roman'"/>
        </w:rPr>
        <w:t xml:space="preserve">. 02/L-118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personal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biznes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ëshiruar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Tanishtë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</w:t>
      </w:r>
      <w:r>
        <w:rPr>
          <w:rFonts w:ascii="'Times New Roman'" w:hAnsi="'Times New Roman'" w:eastAsia="'Times New Roman'" w:cs="'Times New Roman'"/>
        </w:rPr>
        <w:t xml:space="preserve">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zyrtare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2025-11-27T20:34:23+00:00</dcterms:created>
  <dcterms:modified xsi:type="dcterms:W3CDTF">2025-11-27T20:34:23+00:00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