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Putem:</w:t>
      </w:r>
      <w:br/>
      <w:r>
        <w:rPr>
          <w:rFonts w:ascii="Garamond" w:hAnsi="Garamond" w:eastAsia="Garamond" w:cs="Garamond"/>
        </w:rPr>
        <w:t xml:space="preserve">Osnovnog suda u 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Apelacioni sud Kosova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presudu Osnovnog suda u __________ – Odeljenje za teška krivična dela, broj __________ od datuma _______; zbog odluke vezane za krivičnu sankciju.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Presudom Osnovnog suda u _________, broj ______ od datuma ______, Ja, optuženi ______, iz ______, Opština ______, proglašen sam krivim za krivično delo ______ prema članu ___ stavu ___ i članu ___ KZK-a, i izrečena mi je kazna novčane globe u iznosu od ____ i kazna zatvora u trajanju od ____ godina, u koju će se uračunati vreme provedeno u pritvoru od datuma ______.</w:t>
      </w:r>
      <w:br/>
      <w:r>
        <w:rPr>
          <w:rFonts w:ascii="Garamond" w:hAnsi="Garamond" w:eastAsia="Garamond" w:cs="Garamond"/>
        </w:rPr>
        <w:t xml:space="preserve">Smatram da je odluka vezana za krivičnu sankciju preterano stroga uzimajući u obzir okolnosti izvršenja krivičnog dela, karakter i lične okolnosti, motive za izvršenje dela, priznavanje krivice, kao i naknadu štete, okolnosti koje prvostepeni sud nije adekvatno razmotrio.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Karakter i lične okolnosti: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Prvostepeni sud je kao suštinski element trebao uzeti u obzir sve olakšavajuće okolnosti, imajući u vidu da u trenutku izvršenja krivičnog dela nisam bio u potpunosti svestan prirode, značaja i posledica svojih postupaka, zbog psihološkog pritiska koji sam osećao zbog svojih ličnih dugova, te da sam po prirodi temperamentan, ali sam se tokom boravka u pritvoru pokazao kao vrlo stabilan, pokajao sam se zbog krivičnog dela, priznao krivicu, nadoknadio štetu, kao i iskreno zatražio oproštaj od oštećene strane. Takođe, treba imati u vidu i moju tadašnju vrlo mladu starost, samo 21 godinu – stariji maloletnik. Dalji boravak u zatvorenom okruženju samo bi pogoršao moje stanje i onemogućio mi resocijalizaciju, koja je od velikog značaja za osobe moje starosti. Dug boravak u zatvoru bi me sprečio da započnem redovan rad i počnem živeti normalan život poput svojih vršnjaka i postanem podrška svojoj porodici. Tako visokom kaznom ne bi se postigla svrha kazne, a to je poboljšanje i resocijalizacija, već bi se naprotiv, negativno uticalo na moj psihosocijalni razvoj.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Motivi za izvršenje dela: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Apelacioni sud treba da uzme u obzir da motiv za izvršenje ovog krivičnog dela nikada nije bio da povredim ili zastrašim druge osobe, već sam postupao kao posledica svojih prethodnih dugova, ne želeći ni u jednom trenutku da povredim nekoga, imajući u vidu i činjenicu da je sredstvo kojim sam preduzeo svoje radnje bila plastična igračka pištolj. Kao optuženi, odmah nakon poziva policije, shvatio sam ozbiljnost svog dela, iskreno se pokajao i tražio oproštaj za slučaj, i priznao krivicu u svim fazama postupka. Tražim od Apelacionog suda da uzme u obzir činjenicu da sam kao mladić od 20 godina, odrastao na Kosovu u veoma lošim ekonomskim uslovima, kada se našao u takvim okolnostima pod pritiskom da vrati dugove i bez ikakve mogućnosti ili nade za zaposlenje, to me je navelo na inkriminišuće radnje, s druge strane moja porodica je čestita i nikada nije bila umešana u slične slučajeve, direktno ili indirektno.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Nadoknada štete i priznanje krivice: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i priznao krivicu za počinjeno delo, objašnjavajući da je to učinjeno uz potpuno kajanje i na iskren način, itd.</w:t>
      </w:r>
      <w:r>
        <w:rPr>
          <w:rFonts w:ascii="Garamond" w:hAnsi="Garamond" w:eastAsia="Garamond" w:cs="Garamond"/>
        </w:rPr>
        <w:t xml:space="preserve">)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Bio sam spreman da već u prvim koracima postupka sarađujem sa nadležnim organima i od samog početka sam izrazio duboko kajanje za počinjeno delo, ponavljajući da sam bio pod psihološkim uticajem duga. U svakoj fazi postupka priznao sam krivicu i javno zatražio oproštaj pred sudom i lično od oštećenih, izražavajući duboko kajanje, jer sam shvatio da to nije bio ispravan način za rešavanje mojih problema. Prvostepeni sud u presudi nije uopšte istakao kao posebno olakšavajuću okolnost najvažniji element ovog slučaja, a to je činjenica da sam zajedno sa svojom porodicom nadoknadio svu materijalnu i nematerijalnu štetu zbog straha koji su oštećeni pretrpeli, i to do poslednjeg centa. U spisima predmeta deponovan je na samom početku postupka sporazum o nadoknadi štete između strana, datiran na 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Svrha kazne: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Svrha kazne prema odredbama KZK-a ne može služiti samo kao kazna ili osveta prema izvršiocu krivičnog dela za njegove postupke, već mora imati i društvenu svrhu, uticati na prevaspitavanje i resocijalizaciju izvršilaca krivičnih dela, upravo to je ono što mi težimo. Efekat poboljšanja u ponašanju i razumevanju postignut je još od faze pritvora. Ovako visoke kazne negativno utiču na moje stanje i stanje moje cele porodice, jer su poznati kao ugledna porodica, koja će zajedno sa mnom imati dodatnu pažnju u budućnosti. Stoga se onemogućava moje poboljšanje, a u ovakvim slučajevima kazna zatvora postaje krajnje beskorisna, kada se uzima samo kao mera protiv mene kao izvršioca krivičnog dela i uopšte ne doprinosi postizanju svrhe kazne u društvu i prema meni.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osnovu svega navedenog, predlažem Apelacionom sudu da donese presudu tako što će: IZMENITI Presudu Osnovnog suda u __________ – Odeljenje za teška krivična dela, broj _______ od datuma ______ i izreći blažu kaznu.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Mesto:________</w:t>
      </w:r>
      <w:br/>
      <w:r>
        <w:rPr>
          <w:rFonts w:ascii="Garamond" w:hAnsi="Garamond" w:eastAsia="Garamond" w:cs="Garamond"/>
        </w:rPr>
        <w:t xml:space="preserve">Datum:________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2025-10-12T10:32:08+00:00</dcterms:created>
  <dcterms:modified xsi:type="dcterms:W3CDTF">2025-10-12T10:32:08+00:00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