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SA POLU RADNIM VREMENOM Na osnovu člana 10 i člana 11 Zakona br. 03/L-212 o radu Republike Kosovo i unutrašnjih akata kompanije (pravilnik, statut), strane ovog ugovora na osnovu svojih ovlašćenja kao subjekti prava i radnog odnosa zaključuju: UGOVOR O RADU SA POLU RADNIM VREMENOM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 određujući zadatke, odgovornosti i uslove rada sa polu radnim vremenom. Član 2: Opis Radnih Zadataka</w:t>
      </w:r>
      <w:br/>
      <w:r>
        <w:rPr/>
        <w:t xml:space="preserve">Zadaci i odgovornosti Zaposlenog su sledeći: _________________________________________________________. (Opis specifičnih zadataka i odgovornosti) Član 3: Važenje Ugovora</w:t>
      </w:r>
      <w:br/>
      <w:r>
        <w:rPr/>
        <w:t xml:space="preserve">Datum početka rada: _______________________</w:t>
      </w:r>
      <w:br/>
      <w:r>
        <w:rPr/>
        <w:t xml:space="preserve">Ovaj ugovor će biti važeći do: 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Odmor</w:t>
      </w:r>
      <w:br/>
      <w:r>
        <w:rPr/>
        <w:t xml:space="preserve">Godišnji odmor i bolovanje će se dogovoriti i odrediti posebnim sporazumom između Poslodavca i Zaposlenog. Član 7: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8: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9: Prekid Ugovora</w:t>
      </w:r>
      <w:br/>
      <w:r>
        <w:rPr/>
        <w:t xml:space="preserve">Sporazumom uz saglasnost Zaposlenog i Poslodavca, prema zakonskoj moći u slučajevima predviđenim članom 67 Zakona o radu ili drugim važećim zakonima u Kosovskom zakonodavstvu.</w:t>
      </w:r>
      <w:br/>
      <w:r>
        <w:rPr/>
        <w:t xml:space="preserve">Jednostrano od strane Poslodavca uz obaveštenje od šezdeset (60) dana:</w:t>
      </w:r>
      <w:br/>
      <w:r>
        <w:rPr/>
        <w:t xml:space="preserve">• Poslodavac ima ekonomske, tehničke ili organizacione razloge za takav postupak;</w:t>
      </w:r>
      <w:br/>
      <w:r>
        <w:rPr/>
        <w:t xml:space="preserve">• Zaposleni više nije sposoban da obavlja radne zadatke;</w:t>
      </w:r>
      <w:br/>
      <w:r>
        <w:rPr/>
        <w:t xml:space="preserve">• Zaposleni je odgovoran za teške prekršaje unutrašnjih pravila;</w:t>
      </w:r>
      <w:br/>
      <w:r>
        <w:rPr/>
        <w:t xml:space="preserve">• Zaposleni nije ispunjavao radne zadatke na zadovoljavajući način i nije se poboljšao ni nakon upozorenja Poslodavca.</w:t>
      </w:r>
      <w:br/>
      <w:r>
        <w:rPr/>
        <w:t xml:space="preserve">Jednostrano od strane Zaposlenog:</w:t>
      </w:r>
      <w:br/>
      <w:r>
        <w:rPr/>
        <w:t xml:space="preserve">• Uz pisano obaveštenje dostavljeno Poslodavcu najmanje trideset (30) dana pre datuma kada se planira prekid Ugovora. Član 10: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11: Primenjivi Zakon</w:t>
      </w:r>
      <w:br/>
      <w:r>
        <w:rPr/>
        <w:t xml:space="preserve">Zakon o radu br. 03/L-212 i drugi podzakonski akti koji iz njega proizlaze, kao i svi drugi primenljivi zakoni koji se odnose na tumačenje ovog ugovora. Član 12: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13: Izmene i Dodaci</w:t>
      </w:r>
      <w:br/>
      <w:r>
        <w:rPr/>
        <w:t xml:space="preserve">Sve izmene ili dodaci ovom ugovoru moraju biti napravljeni u pisanoj formi i potpisani od obe strane. Verbalne izmene ili dodaci neće biti važeći i primenljivi. Član 14: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2026-03-02T02:11:44+00:00</dcterms:created>
  <dcterms:modified xsi:type="dcterms:W3CDTF">2026-03-02T02:11:44+00:00</dcterms:modified>
</cp:coreProperties>
</file>

<file path=docProps/custom.xml><?xml version="1.0" encoding="utf-8"?>
<Properties xmlns="http://schemas.openxmlformats.org/officeDocument/2006/custom-properties" xmlns:vt="http://schemas.openxmlformats.org/officeDocument/2006/docPropsVTypes"/>
</file>